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DF" w:rsidRDefault="00F91858">
      <w:r>
        <w:t xml:space="preserve">W pierwszej scenie filmu widać jak za dnia, na podwórko </w:t>
      </w:r>
      <w:r w:rsidR="00F268F6">
        <w:t>wycofuje</w:t>
      </w:r>
      <w:r>
        <w:t xml:space="preserve"> </w:t>
      </w:r>
      <w:r w:rsidR="00F268F6">
        <w:t>duży biały pojazd typu bus</w:t>
      </w:r>
      <w:r>
        <w:t>. W następnych ujęciach widać jak dwóch mężczyzn raz za razem nosi różne metalowe przedmioty do busa. W ostatnim ujęciu widać jak pojazd odjeżdża. Przez cały film słychać dynamiczną muzykę.</w:t>
      </w:r>
    </w:p>
    <w:sectPr w:rsidR="00DC6CDF" w:rsidSect="00DC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858"/>
    <w:rsid w:val="007C11EA"/>
    <w:rsid w:val="00DC6CDF"/>
    <w:rsid w:val="00F268F6"/>
    <w:rsid w:val="00F9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4</cp:revision>
  <dcterms:created xsi:type="dcterms:W3CDTF">2022-02-09T06:38:00Z</dcterms:created>
  <dcterms:modified xsi:type="dcterms:W3CDTF">2022-02-09T06:53:00Z</dcterms:modified>
</cp:coreProperties>
</file>